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ПРОГРАМА ЗА РАЗВИТИЕ НА ЧИТАЛИЩАТА В ОБЩИНА РУСЕ ПРЕЗ 2022 г.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Читалище:  НЧ „Васил Левски- 1928“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Гр./с.: 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Сандрово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1600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Брой читалищни членове: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bg-BG" w:eastAsia="bg-BG"/>
              </w:rPr>
              <w:t>96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1.1. Брой на библиотечните единици във Вашия библиотечен фонд- 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 xml:space="preserve">7974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1.2. Прогноза за увеличаване на библиотечния фонд през 2022 г. 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 xml:space="preserve">-200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1.3. Брой на абонираните за 2022 г. издания  -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1.4. Брой планирани инициативи в библиотеката -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 xml:space="preserve">3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2022 г. и конкретни мерки за разширяване броя на читателските посещения: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- Редовно обновяване на библиотечния фонд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- Продължаване на работата по автоматизиране на библиотечния фонд, с цел подобряване обслужването на читателите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3бр. Компютри, 1 бр. Принтер, 1бр. Мултифункционално устройство- скетер, принтер и копир, 1бр. мултимедия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Осигурен достъп до интернет:  -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да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>PC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>TM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, e-Lib PRIMA или др.)-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US" w:eastAsia="bg-BG"/>
              </w:rPr>
              <w:t>e-Lib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параметри:- </w:t>
            </w:r>
            <w:r>
              <w:rPr>
                <w:rFonts w:eastAsia="Times New Roman" w:cs="Times New Roman"/>
                <w:sz w:val="24"/>
                <w:szCs w:val="24"/>
                <w:lang w:val="bg-BG" w:eastAsia="bg-BG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2.5. Онлайн обслужване на потребители (брой):  - </w:t>
            </w:r>
            <w:r>
              <w:rPr>
                <w:rFonts w:eastAsia="Times New Roman" w:cs="Times New Roman"/>
                <w:sz w:val="24"/>
                <w:szCs w:val="24"/>
                <w:lang w:val="bg-BG" w:eastAsia="bg-BG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2.6. Дигитализация на фондове (брой дигитализирани фондови единици): - не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 -да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2.8. Наличие на адаптирани библиотечни услуги за хора с намалено зрение: - не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2022 г. -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продължава работата по електронния каталог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3. Художествени състави и други форми на любителско творчество, които читалището ще поддържа през 2022 г.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Вокална група за народно пеене- р-л Румяна Иванова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Певческа група за автентичен фолклор- р-л Румяна Иванова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Група за стари градски песни- р-л Радка Митева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Мъжка певческа група- р-л Ивайло Лазаров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Коледарска Група- р-л Стоян Баев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Лазарска Група- р-л Анелия Пенкова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Група за обичаи- р-л Анелия Пенкова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z w:val="24"/>
                <w:szCs w:val="24"/>
                <w:lang w:eastAsia="bg-BG"/>
              </w:rPr>
              <w:t>Танцов състав „Сандровска шевица“- р-л Венелин Руменов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4. Колективни и индивидуални форми на обучение през 2022 г.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i/>
                <w:i/>
              </w:rPr>
            </w:pPr>
            <w:r>
              <w:rPr>
                <w:i/>
              </w:rPr>
              <w:t>Клуб за народни танци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i/>
                <w:i/>
              </w:rPr>
            </w:pPr>
            <w:r>
              <w:rPr>
                <w:i/>
              </w:rPr>
              <w:t>Клуб по йога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i/>
                <w:i/>
              </w:rPr>
            </w:pPr>
            <w:r>
              <w:rPr>
                <w:i/>
              </w:rPr>
              <w:t>Клуб „Млад художник“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Кръжок по приложни изкуства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5. Планирани нови образователни форми през 2022 г.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6. Планирани нови форми на любителското творчество през 2022 г.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7. Музейни колекции (съществуващи и/или в проект за 2022 г.)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z w:val="24"/>
                <w:szCs w:val="24"/>
                <w:lang w:eastAsia="bg-BG"/>
              </w:rPr>
              <w:t>Съществуваща етнографска музейна сбирка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8. Публични инициативи, организирани от читалището за местната общност в седалището му.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Януари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i/>
                <w:i/>
              </w:rPr>
            </w:pPr>
            <w:r>
              <w:rPr>
                <w:i/>
              </w:rPr>
              <w:t>Йордановден- 06.01- Хвърляне и вадене на кръста, концертна програма от танцовия състав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i/>
                <w:i/>
              </w:rPr>
            </w:pPr>
            <w:r>
              <w:rPr>
                <w:i/>
              </w:rPr>
              <w:t>Бабинден- Спазване на обичая „Къпане на бабата“- акушерка. Ходи се в домовете на новородените и се измиват ръцете на бабата. Нарича се за здраве и плодородие.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Февруари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i/>
                <w:i/>
              </w:rPr>
            </w:pPr>
            <w:r>
              <w:rPr>
                <w:i/>
              </w:rPr>
              <w:t>Трифон Зарезан- 14.02- По стара традиция мъже от групата за Обичаи подрязват лозите, след което се провежда конкурс за най- хубаво домашно вино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i/>
                <w:i/>
              </w:rPr>
            </w:pPr>
            <w:r>
              <w:rPr>
                <w:i/>
              </w:rPr>
              <w:t>Отбелязване обесването на В.Левски- 19.02- изложба „Още си ни нужен, Апостоле!“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Март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i/>
                <w:i/>
              </w:rPr>
            </w:pPr>
            <w:r>
              <w:rPr>
                <w:i/>
              </w:rPr>
              <w:t>Ден на самодееца- 01.03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i/>
                <w:i/>
              </w:rPr>
            </w:pPr>
            <w:r>
              <w:rPr>
                <w:i/>
              </w:rPr>
              <w:t>03.03- Тематична витрина и участие в общоселското тържество с изпълнения на танцовия състав към читалището.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i/>
                <w:i/>
              </w:rPr>
            </w:pPr>
            <w:r>
              <w:rPr>
                <w:i/>
              </w:rPr>
              <w:t>08.03- празнична програма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i/>
                <w:i/>
              </w:rPr>
            </w:pPr>
            <w:r>
              <w:rPr>
                <w:i/>
              </w:rPr>
              <w:t>20.03- Тодоровден- Традиционни конни състезания и участие  на танцовия състав в богатата музикална програма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Април</w:t>
            </w:r>
          </w:p>
          <w:p>
            <w:pPr>
              <w:pStyle w:val="Normal"/>
              <w:numPr>
                <w:ilvl w:val="0"/>
                <w:numId w:val="8"/>
              </w:numPr>
              <w:rPr>
                <w:i/>
                <w:i/>
              </w:rPr>
            </w:pPr>
            <w:r>
              <w:rPr>
                <w:i/>
              </w:rPr>
              <w:t>- Лазаровден- Лазаруване на групите към читалището. Пускане на венчета в реката и посочване на „Кумица“</w:t>
            </w:r>
          </w:p>
          <w:p>
            <w:pPr>
              <w:pStyle w:val="Normal"/>
              <w:numPr>
                <w:ilvl w:val="0"/>
                <w:numId w:val="8"/>
              </w:numPr>
              <w:rPr>
                <w:i/>
                <w:i/>
              </w:rPr>
            </w:pPr>
            <w:r>
              <w:rPr>
                <w:i/>
              </w:rPr>
              <w:t>- Цветница- гостуване в „Кумицата“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Май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- ВеликденВеликденско тържество с богата концертна програма на групите от читалището. Състезание- изложба за най- красиво яйце и най- вкусен козунак.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06.05- Гергьовден- Връзване на люлка и програма с участието на групите към читалището, децата и танцовия състав.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24.05- Тържествен концерт с участието на всички групи и танцовия състав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>Юни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01.06- Ден на детето- детска концертна програма и забавни игри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24.06- Еньовден- възпроизвеждане на обичая с участието на групите и танцовия състав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 xml:space="preserve">06- Десети юбилеен фестивал „Сандрово пее и танцува“ 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 xml:space="preserve">Юли 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Възпроизвеждане на ритуал по откриване на жътвата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18.07- Отбелязване на рождението на В. Левски- изложба на рисунки „Деца рисуват Левски!“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>Септември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i/>
              </w:rPr>
              <w:t>Възпроизвеждане на ритуал по закриване на жътвата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>Октомври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01.10- Ден на пенсионера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>Ноември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01.11- Ден на народните будители- тематична витрина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08.11- Традиционен празник на селото и на църквата- курбан, богата концертна програма на съставите от читалището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i/>
                <w:i/>
              </w:rPr>
            </w:pPr>
            <w:r>
              <w:rPr>
                <w:i/>
              </w:rPr>
              <w:t>Декември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i/>
                <w:i/>
              </w:rPr>
            </w:pPr>
            <w:r>
              <w:rPr>
                <w:i/>
              </w:rPr>
              <w:t>24.12- Коледа- коледуване на на Коледарската група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31.12- Традиционно посрещане на Нова година на площада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9. Участия в общински и регионални фестивали, прегледи, събори, конкурси и др.</w:t>
            </w:r>
          </w:p>
          <w:p>
            <w:pPr>
              <w:pStyle w:val="Normal"/>
              <w:numPr>
                <w:ilvl w:val="0"/>
                <w:numId w:val="9"/>
              </w:numPr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Фолклорен фестивал „Златната липа“- с.Николово</w:t>
            </w:r>
          </w:p>
          <w:p>
            <w:pPr>
              <w:pStyle w:val="Normal"/>
              <w:numPr>
                <w:ilvl w:val="0"/>
                <w:numId w:val="9"/>
              </w:numPr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Златната гъдулка- гр.Русе</w:t>
            </w:r>
          </w:p>
          <w:p>
            <w:pPr>
              <w:pStyle w:val="Normal"/>
              <w:numPr>
                <w:ilvl w:val="0"/>
                <w:numId w:val="9"/>
              </w:numPr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ФФ „Сандрово пее и танцува“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color w:val="000000"/>
                <w:sz w:val="24"/>
                <w:szCs w:val="24"/>
                <w:lang w:eastAsia="bg-BG"/>
              </w:rPr>
              <w:t>Празник на тиквата- с.Тетово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10. Участия в национални и международни фестивали, прегледи, събори, конкурси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Национален фестивал „Несебърски накит“- гр.Несебър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ФФ „Хайдушка софра“- гр.Хасково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Балкан фолк- Велико Търново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Евро фолк- Черно море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color w:val="000000"/>
                <w:sz w:val="24"/>
                <w:szCs w:val="24"/>
                <w:lang w:eastAsia="bg-BG"/>
              </w:rPr>
              <w:t>Международен фестивал в Сърбия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11. Проекти, чиято реализация продължава и през 2022 г.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12. Планирани за разработване през 2022 г. нови проекти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Проекти от министерство на културата.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Проекти финансирани от Община Русе по „Програма за подкрепа на проекти в областта на изкуството и културата“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1.1.</w:t>
            </w:r>
            <w:r>
              <w:rPr>
                <w:rFonts w:eastAsia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Субсидираната численост на персонала- 1,75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bg-BG"/>
              </w:rPr>
              <w:t>Марияна Венелинова Георгиева- административен секретар и работник библиотека- висше- магистър „Предучилищна и начална училищна педагогика“ и  „Организация и управление на образованието“.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2. Брой читалищни служители, подлежащи на пенсиониране през 2022 г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bg-BG"/>
              </w:rPr>
              <w:t>не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2. Състояние на сградния фонд: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Обща площ – 577 м2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Кабинети- 5бр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bg-BG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/>
                <w:i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 xml:space="preserve">Сградата на читалището се нуждае от ремонт на фасадата- изкърпване, шпакловка, боядисване и от направа и монтаж на надулучни поли. Необходимата сума за ремонт е </w:t>
            </w:r>
            <w:bookmarkStart w:id="1" w:name="__DdeLink__172_41260438"/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>25095,79</w:t>
            </w:r>
            <w:bookmarkEnd w:id="1"/>
            <w:r>
              <w:rPr>
                <w:rFonts w:eastAsia="Times New Roman" w:cs="Times New Roman"/>
                <w:b w:val="false"/>
                <w:bCs w:val="false"/>
                <w:i/>
                <w:sz w:val="24"/>
                <w:szCs w:val="24"/>
                <w:lang w:eastAsia="bg-BG"/>
              </w:rPr>
              <w:t xml:space="preserve"> лв.по КСС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ДАННИ ЗА БЮДЖЕТ 2022 – СОБСТВЕНИ ПРИХОДИ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1. Очаквани приходи от проектно финансиране: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4"/>
                <w:szCs w:val="24"/>
                <w:lang w:eastAsia="bg-BG"/>
              </w:rPr>
              <w:t>25095,79 лв.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2. Очаквани приходи от управлението на читалищната собственост (сгради, помещения, земя и др.) и/или друга допълнителна стопанска дейност: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4"/>
                <w:szCs w:val="24"/>
                <w:lang w:eastAsia="bg-BG"/>
              </w:rPr>
              <w:t xml:space="preserve"> 12000лв.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3. Очаквани други приходи, вкл. приходи от дарения и спонсорство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: 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 xml:space="preserve">4. Планирани приходи от членски внос: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z w:val="24"/>
                <w:szCs w:val="24"/>
                <w:lang w:eastAsia="bg-BG"/>
              </w:rPr>
              <w:t>350 лв.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Дата: 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bg-BG" w:eastAsia="bg-BG"/>
              </w:rPr>
              <w:t>12.10.2021г.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                                     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Председател на читалището: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 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         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(подпис и печат)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4b6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4z0">
    <w:name w:val="WW8Num4z0"/>
    <w:qFormat/>
    <w:rPr>
      <w:i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5z0">
    <w:name w:val="WW8Num5z0"/>
    <w:qFormat/>
    <w:rPr>
      <w:i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ListLabel1">
    <w:name w:val="ListLabel 1"/>
    <w:qFormat/>
    <w:rPr>
      <w:b w:val="false"/>
      <w:i/>
    </w:rPr>
  </w:style>
  <w:style w:type="character" w:styleId="ListLabel2">
    <w:name w:val="ListLabel 2"/>
    <w:qFormat/>
    <w:rPr>
      <w:i/>
    </w:rPr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3">
    <w:name w:val="WW8Num3"/>
    <w:qFormat/>
  </w:style>
  <w:style w:type="numbering" w:styleId="WW8Num6">
    <w:name w:val="WW8Num6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5">
    <w:name w:val="WW8Num5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10">
    <w:name w:val="WW8Num10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LibreOffice/6.0.5.2$Windows_X86_64 LibreOffice_project/54c8cbb85f300ac59db32fe8a675ff7683cd5a16</Application>
  <Pages>4</Pages>
  <Words>998</Words>
  <Characters>5817</Characters>
  <CharactersWithSpaces>6839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2021-10-11T07:03:00Z</dcterms:created>
  <dc:creator>i-chavdarova</dc:creator>
  <dc:description/>
  <dc:language>bg-BG</dc:language>
  <cp:lastModifiedBy/>
  <cp:lastPrinted>2021-10-11T13:56:54Z</cp:lastPrinted>
  <dcterms:modified xsi:type="dcterms:W3CDTF">2021-10-11T13:59:18Z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